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23E09" w:rsidRPr="00523E09" w:rsidTr="00523E09">
        <w:trPr>
          <w:tblCellSpacing w:w="0" w:type="dxa"/>
        </w:trPr>
        <w:tc>
          <w:tcPr>
            <w:tcW w:w="0" w:type="auto"/>
            <w:shd w:val="clear" w:color="auto" w:fill="FFFFCC"/>
            <w:hideMark/>
          </w:tcPr>
          <w:tbl>
            <w:tblPr>
              <w:tblW w:w="4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523E09" w:rsidRPr="00523E0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3E09" w:rsidRPr="00523E09" w:rsidRDefault="00523E09" w:rsidP="00523E09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CMT/ABATE BOARD OF DIRECTORS MEETING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DECEMBER 9, 2007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Location: VFW Madison, TN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Previous minutes approved and accepted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Brooklyn Tom states that with the passing of Mike Hayes, the Legislative duties fall to him per the </w:t>
                  </w:r>
                  <w:proofErr w:type="spell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by laws</w:t>
                  </w:r>
                  <w:proofErr w:type="spell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of CMT/ABATE.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 Mike Hayes Fund with dollars to be deposited in discussion on what to do with the funds. Carol Simpson suggested 'fans' for Lobby Day or Legislative Day?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MOTION: Wendall wants a Mike Hayes Memorial Legislative Day MOTION SECOND: Wally </w:t>
                  </w:r>
                  <w:proofErr w:type="spell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Biaz</w:t>
                  </w:r>
                  <w:proofErr w:type="spell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PASSED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All profits from sale of Mike Hayes patches go into Mike Hayes fund.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Brooklyn Tom will be running for Director again.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proofErr w:type="spellStart"/>
                  <w:proofErr w:type="gram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MOTION:Wally</w:t>
                  </w:r>
                  <w:proofErr w:type="spellEnd"/>
                  <w:proofErr w:type="gram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</w:t>
                  </w:r>
                  <w:proofErr w:type="spell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Biaz</w:t>
                  </w:r>
                  <w:proofErr w:type="spell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wants sale price of Mike Hayes Patches at $5 MOTION SECOND: Jeanna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Added: Profits go into Memorial Fund, PASSED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Brooklyn Tom asked for some reimbursement for the flower spray for Mike, he paid $250, a hat was passed around to reimburse him.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TREASURY REPORT: Dean Lucas states we have $7,000+ in the bank.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Dean Lucas would like Article 5, Sec 4.B of 40% activities monies sent to the state in 10 working days be changed.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MOTION: Move forward to vote strike out 40% in the bylaws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SECOND: Jeanna, to move forward and vote on this in March, Discussion to have each charter submit dollars each month to help budget the state.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OPPOSED AND VOTED DOWN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MOTION: Simple vote by each charter to institute pledge amount to send to the state each month by each charter, strictly voluntary amounts.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SECOND: roll taken, passed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CORPORATE REPORTS: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lastRenderedPageBreak/>
                    <w:t xml:space="preserve">Please only send bank statements to the state office and close the </w:t>
                  </w:r>
                  <w:proofErr w:type="gram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800 phone</w:t>
                  </w:r>
                  <w:proofErr w:type="gram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number to the state office because it cost $240 per year.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MOTION: Cancel the 800 number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SECOND: Passed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NEWSPAPER/MEMBERSHIP: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Jeanna says December is out, wants to send papers to chapters too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MOTION: To send out newspaper for 2 months Priority mail at $25 per month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SECOND: Passed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LEGISLATIVE: 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Carol Simpson and Jack Jones meant with Curry Todd, District 95 Sponsor Helmet bill Committee, and Budget </w:t>
                  </w:r>
                  <w:proofErr w:type="spell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Sub committee</w:t>
                  </w:r>
                  <w:proofErr w:type="spell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. Carol says everybody in every charter needs to step up. She routed around 2 plaques: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1.MRF-Defeating the "Kid Bill"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2.AMA 'Right away Bill"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MEMBERSHIPS: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MOTION: Instant memberships on </w:t>
                  </w:r>
                  <w:proofErr w:type="spell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site"if</w:t>
                  </w:r>
                  <w:proofErr w:type="spell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" charter wants to MOTION SECOND: </w:t>
                  </w:r>
                  <w:proofErr w:type="gram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yes</w:t>
                  </w:r>
                  <w:proofErr w:type="gram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Motion was defeated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SAFTY &amp; EDUCATION: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Reported new bumper stickers 10k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PRODUCTS POSITION OPEN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Dean Lucas wants to sell his T-shirts, please make offer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ACTIVITES POSITION OPEN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WEBMASTER: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Paid for the next year, AFLAC, Advertising, Advertising on our site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AT LARGE: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All ok, sent out mailing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At Large wants to submit resume for State Sargent of Arms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lastRenderedPageBreak/>
                    <w:t>NEW BUSINESS: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Resumes for new positions with possible change in membership duties with 2 </w:t>
                  </w:r>
                  <w:proofErr w:type="spellStart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yr</w:t>
                  </w:r>
                  <w:proofErr w:type="spellEnd"/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 xml:space="preserve"> term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Possibility of lowering percent for quorum, currently 60% or 3/5, will keep the same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2 Charters are inactive and do not count towards the quorum.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Dean Lucas needs to order new membership forms and asked for any changes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MOTION: To increase to $250 Lifetime, amend Jan 1, 2008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SECOND: Yes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DEFEATED, stay at $200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TO ADJOURN: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MOTION SECOND: YES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lang w:val="en"/>
                    </w:rPr>
                  </w:pPr>
                  <w:r w:rsidRPr="00523E09">
                    <w:rPr>
                      <w:rFonts w:ascii="Arial" w:eastAsia="Times New Roman" w:hAnsi="Arial" w:cs="Arial"/>
                      <w:b/>
                      <w:bCs/>
                      <w:lang w:val="en"/>
                    </w:rPr>
                    <w:t>APPROVED</w:t>
                  </w:r>
                </w:p>
                <w:p w:rsidR="00523E09" w:rsidRPr="00523E09" w:rsidRDefault="00523E09" w:rsidP="00523E0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523E09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523E09" w:rsidRPr="00523E09" w:rsidRDefault="00523E09" w:rsidP="00523E09">
            <w:pPr>
              <w:jc w:val="center"/>
              <w:rPr>
                <w:rFonts w:ascii="-webkit-standard" w:eastAsia="Times New Roman" w:hAnsi="-webkit-standard" w:cs="Times New Roman"/>
              </w:rPr>
            </w:pPr>
          </w:p>
        </w:tc>
      </w:tr>
    </w:tbl>
    <w:p w:rsidR="00523E09" w:rsidRPr="00523E09" w:rsidRDefault="00523E09" w:rsidP="00523E09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23E09" w:rsidRPr="00523E09" w:rsidTr="00523E09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523E09" w:rsidRPr="00523E09" w:rsidRDefault="00523E09" w:rsidP="00523E09">
            <w:pPr>
              <w:spacing w:before="100" w:beforeAutospacing="1" w:after="100" w:afterAutospacing="1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3E09">
              <w:rPr>
                <w:rFonts w:ascii="Trebuchet MS" w:eastAsia="Times New Roman" w:hAnsi="Trebuchet MS" w:cs="Arial"/>
                <w:b/>
                <w:bCs/>
                <w:color w:val="003366"/>
                <w:sz w:val="20"/>
                <w:szCs w:val="20"/>
              </w:rPr>
              <w:t>Send general questions and comments about CMT/ABATE to </w:t>
            </w:r>
            <w:hyperlink r:id="rId4" w:history="1">
              <w:r w:rsidRPr="00523E09">
                <w:rPr>
                  <w:rFonts w:ascii="Trebuchet MS" w:eastAsia="Times New Roman" w:hAnsi="Trebuchet MS" w:cs="Arial"/>
                  <w:b/>
                  <w:bCs/>
                  <w:color w:val="0000FF"/>
                  <w:sz w:val="20"/>
                  <w:szCs w:val="20"/>
                  <w:u w:val="single"/>
                </w:rPr>
                <w:t>info@cmtabate.com</w:t>
              </w:r>
            </w:hyperlink>
            <w:r w:rsidRPr="00523E09">
              <w:rPr>
                <w:rFonts w:ascii="Trebuchet MS" w:eastAsia="Times New Roman" w:hAnsi="Trebuchet MS" w:cs="Arial"/>
                <w:b/>
                <w:bCs/>
                <w:color w:val="003366"/>
                <w:sz w:val="20"/>
                <w:szCs w:val="20"/>
              </w:rPr>
              <w:t> . </w:t>
            </w:r>
            <w:r w:rsidRPr="00523E09">
              <w:rPr>
                <w:rFonts w:ascii="Trebuchet MS" w:eastAsia="Times New Roman" w:hAnsi="Trebuchet MS" w:cs="Arial"/>
                <w:b/>
                <w:bCs/>
                <w:color w:val="003366"/>
                <w:sz w:val="20"/>
                <w:szCs w:val="20"/>
              </w:rPr>
              <w:br/>
              <w:t>Send mail to </w:t>
            </w:r>
            <w:hyperlink r:id="rId5" w:history="1">
              <w:r w:rsidRPr="00523E09">
                <w:rPr>
                  <w:rFonts w:ascii="Trebuchet MS" w:eastAsia="Times New Roman" w:hAnsi="Trebuchet MS" w:cs="Arial"/>
                  <w:b/>
                  <w:bCs/>
                  <w:color w:val="0000FF"/>
                  <w:sz w:val="20"/>
                  <w:szCs w:val="20"/>
                  <w:u w:val="single"/>
                </w:rPr>
                <w:t>webmaster@cmtabate.com</w:t>
              </w:r>
            </w:hyperlink>
            <w:r w:rsidRPr="00523E09">
              <w:rPr>
                <w:rFonts w:ascii="Trebuchet MS" w:eastAsia="Times New Roman" w:hAnsi="Trebuchet MS" w:cs="Arial"/>
                <w:b/>
                <w:bCs/>
                <w:color w:val="003366"/>
                <w:sz w:val="20"/>
                <w:szCs w:val="20"/>
              </w:rPr>
              <w:t> with questions or comments about this web site.</w:t>
            </w:r>
            <w:r w:rsidRPr="00523E09">
              <w:rPr>
                <w:rFonts w:ascii="Trebuchet MS" w:eastAsia="Times New Roman" w:hAnsi="Trebuchet MS" w:cs="Arial"/>
                <w:b/>
                <w:bCs/>
                <w:color w:val="003366"/>
                <w:sz w:val="20"/>
                <w:szCs w:val="20"/>
              </w:rPr>
              <w:br/>
              <w:t>Copyright © 2006 Concerned Motorcyclists of Tennessee/ABATE, Inc.</w:t>
            </w:r>
            <w:r w:rsidRPr="00523E09">
              <w:rPr>
                <w:rFonts w:ascii="Trebuchet MS" w:eastAsia="Times New Roman" w:hAnsi="Trebuchet MS" w:cs="Arial"/>
                <w:b/>
                <w:bCs/>
                <w:color w:val="003366"/>
                <w:sz w:val="20"/>
                <w:szCs w:val="20"/>
              </w:rPr>
              <w:br/>
              <w:t>Last modified: May 21, 2006</w:t>
            </w:r>
          </w:p>
        </w:tc>
      </w:tr>
    </w:tbl>
    <w:p w:rsidR="006822F9" w:rsidRDefault="00523E09">
      <w:bookmarkStart w:id="0" w:name="_GoBack"/>
      <w:bookmarkEnd w:id="0"/>
    </w:p>
    <w:sectPr w:rsidR="006822F9" w:rsidSect="00523E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09"/>
    <w:rsid w:val="00523E09"/>
    <w:rsid w:val="005A28A0"/>
    <w:rsid w:val="00A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5517FE4-1A65-924E-8D26-EC664CC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3E0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3E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3E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23E09"/>
  </w:style>
  <w:style w:type="character" w:styleId="Hyperlink">
    <w:name w:val="Hyperlink"/>
    <w:basedOn w:val="DefaultParagraphFont"/>
    <w:uiPriority w:val="99"/>
    <w:semiHidden/>
    <w:unhideWhenUsed/>
    <w:rsid w:val="00523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cmtabate.com" TargetMode="External"/><Relationship Id="rId4" Type="http://schemas.openxmlformats.org/officeDocument/2006/relationships/hyperlink" Target="mailto:info@cmtab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1</cp:revision>
  <dcterms:created xsi:type="dcterms:W3CDTF">2018-08-03T18:22:00Z</dcterms:created>
  <dcterms:modified xsi:type="dcterms:W3CDTF">2018-08-03T18:23:00Z</dcterms:modified>
</cp:coreProperties>
</file>